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336" w:rsidRDefault="00092336" w:rsidP="00092336">
      <w:pPr>
        <w:pStyle w:val="1"/>
        <w:spacing w:line="360" w:lineRule="auto"/>
        <w:ind w:firstLine="5670"/>
        <w:jc w:val="both"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791F596" wp14:editId="158752F0">
            <wp:simplePos x="0" y="0"/>
            <wp:positionH relativeFrom="column">
              <wp:posOffset>4077970</wp:posOffset>
            </wp:positionH>
            <wp:positionV relativeFrom="paragraph">
              <wp:posOffset>175895</wp:posOffset>
            </wp:positionV>
            <wp:extent cx="215265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09" y="20983"/>
                <wp:lineTo x="21409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53" t="49306" r="24881" b="26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  <w:lang w:val="kk-KZ"/>
        </w:rPr>
        <w:t xml:space="preserve">Бекітемін </w:t>
      </w:r>
    </w:p>
    <w:p w:rsidR="00092336" w:rsidRDefault="00092336" w:rsidP="00092336">
      <w:pPr>
        <w:pStyle w:val="1"/>
        <w:spacing w:line="360" w:lineRule="auto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  <w:t xml:space="preserve">    Кафедра меңгерушісі</w:t>
      </w:r>
      <w:bookmarkStart w:id="0" w:name="_GoBack"/>
      <w:bookmarkEnd w:id="0"/>
    </w:p>
    <w:p w:rsidR="00092336" w:rsidRDefault="00092336" w:rsidP="00092336">
      <w:pPr>
        <w:spacing w:line="360" w:lineRule="auto"/>
        <w:jc w:val="righ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«_____» _____________________ 20     __ год</w:t>
      </w:r>
    </w:p>
    <w:p w:rsidR="00092336" w:rsidRDefault="00092336" w:rsidP="00092336">
      <w:pPr>
        <w:rPr>
          <w:sz w:val="24"/>
          <w:szCs w:val="24"/>
          <w:lang w:val="kk-KZ"/>
        </w:rPr>
      </w:pPr>
    </w:p>
    <w:p w:rsidR="00092336" w:rsidRDefault="00092336" w:rsidP="00092336">
      <w:pPr>
        <w:ind w:firstLine="5103"/>
        <w:rPr>
          <w:sz w:val="24"/>
          <w:szCs w:val="24"/>
          <w:lang w:val="kk-KZ"/>
        </w:rPr>
      </w:pPr>
    </w:p>
    <w:p w:rsidR="00092336" w:rsidRDefault="00092336" w:rsidP="0009233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Өзара ауыстырымдылық</w:t>
      </w:r>
      <w:r>
        <w:rPr>
          <w:sz w:val="28"/>
          <w:szCs w:val="28"/>
          <w:lang w:val="kk-KZ"/>
        </w:rPr>
        <w:t>, стандарттау және техникалық өлшемдер» пән емтихан сұрақтар</w:t>
      </w:r>
    </w:p>
    <w:p w:rsidR="00092336" w:rsidRDefault="00092336" w:rsidP="00092336">
      <w:pPr>
        <w:jc w:val="center"/>
        <w:rPr>
          <w:sz w:val="28"/>
          <w:szCs w:val="28"/>
          <w:lang w:val="kk-KZ"/>
        </w:rPr>
      </w:pPr>
    </w:p>
    <w:p w:rsidR="00092336" w:rsidRDefault="00092336" w:rsidP="00092336">
      <w:pPr>
        <w:tabs>
          <w:tab w:val="left" w:pos="540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1. Техникалық прогресспен және мемлекеттің халық шаруашылығы үшін </w:t>
      </w:r>
      <w:r>
        <w:rPr>
          <w:sz w:val="28"/>
          <w:szCs w:val="28"/>
          <w:lang w:val="kk-KZ"/>
        </w:rPr>
        <w:t xml:space="preserve">«Өзара ауыстырымдылық, стандарттау және техникалық өлшемдер» </w:t>
      </w:r>
      <w:r>
        <w:rPr>
          <w:color w:val="000000"/>
          <w:sz w:val="28"/>
          <w:szCs w:val="28"/>
          <w:lang w:val="kk-KZ"/>
        </w:rPr>
        <w:t>курсының мәні және ролі.</w:t>
      </w:r>
    </w:p>
    <w:p w:rsidR="00092336" w:rsidRPr="00092336" w:rsidRDefault="00092336" w:rsidP="00092336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2. Негізгі түсініктемелер және курс терминологиясы</w:t>
      </w:r>
    </w:p>
    <w:p w:rsidR="00092336" w:rsidRP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Өзара ауыстырымдылықтың мәнімен олардың түрлері және оны іске асыруға арналған шарттар. 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 w:rsidRPr="00092336">
        <w:rPr>
          <w:sz w:val="28"/>
          <w:szCs w:val="28"/>
          <w:lang w:val="kk-KZ"/>
        </w:rPr>
        <w:t>4.</w:t>
      </w:r>
      <w:r>
        <w:rPr>
          <w:sz w:val="28"/>
          <w:szCs w:val="28"/>
          <w:lang w:val="kk-KZ"/>
        </w:rPr>
        <w:t>Дәлдік шекпен қондырудың негізгі түсінігі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Дәлдік шек өрісінің кестелік бейнеленуі, сызбаларда шекті ауытқулардың қойылуы.</w:t>
      </w:r>
    </w:p>
    <w:p w:rsidR="00092336" w:rsidRDefault="00092336" w:rsidP="00092336">
      <w:pPr>
        <w:tabs>
          <w:tab w:val="left" w:pos="132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Стандарттау бойынша ғылыми жұмыстарды анықтайтын қағидалау.</w:t>
      </w:r>
    </w:p>
    <w:p w:rsidR="00092336" w:rsidRDefault="00092336" w:rsidP="00092336">
      <w:pPr>
        <w:tabs>
          <w:tab w:val="left" w:pos="132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Қалаулы сандар жүйесі және қатарлар параметрлері.</w:t>
      </w:r>
    </w:p>
    <w:p w:rsidR="00092336" w:rsidRDefault="00092336" w:rsidP="00092336">
      <w:pPr>
        <w:tabs>
          <w:tab w:val="left" w:pos="132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Кешенді және өзушы стандартизация. Бірліктік, сала аралық стандарт жүйесі.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Мемлекеттік стандартизация жүйесі. Стандарттардың түрлерімен категориялары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 Қондыру мен дәлдік шек жүйесін құрудың жалпы қағидалары.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 Қондыру мен дәлдік шек жүйесі.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Сызбаларда қондыру мен дәлдік шек өрістерінің белгіленуі.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Тербеліс ішпектерінің өзара ауыстырымдылығы.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 Ішпектердің (мойынтіректердің) көп жылдығы және сақинаның жүктелу түрлері.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 Тербеліс ішпектерінің (мойынтіректердің) қондыруларын таңдаумен есептеу.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Сызбаларда тербеліс ішпектерінің (мойынтіректердің)  қондыруларының белгіленуі.</w:t>
      </w:r>
    </w:p>
    <w:p w:rsidR="00092336" w:rsidRDefault="00092336" w:rsidP="00092336">
      <w:pPr>
        <w:tabs>
          <w:tab w:val="left" w:pos="112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Буатты қосылыстардың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өзара ауыстырымдылықтары, дәлдік шектермен қондыруларды таңдау әдісі және оларды сызбаларда белгілеу.</w:t>
      </w:r>
    </w:p>
    <w:p w:rsidR="00092336" w:rsidRDefault="00092336" w:rsidP="00092336">
      <w:pPr>
        <w:tabs>
          <w:tab w:val="left" w:pos="112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Жырашықты қосылыстарды орталау әдістері және негізгі параметрлері. Дәлдік шектермен қондыруларды таңдау әдісі және оларды сызбаларда белгілеу.</w:t>
      </w:r>
    </w:p>
    <w:p w:rsidR="00092336" w:rsidRDefault="00092336" w:rsidP="00092336">
      <w:pPr>
        <w:tabs>
          <w:tab w:val="left" w:pos="112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 Буатты және жырашықты қосылыстардың бөлшектерін бақылау құралдары және әдістері.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 Квалитеттерді және қондыру жүйелерін таңдау.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21. Ұсынылатын квалитеттер.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22. Селективті құрастырудың жалпы қағидалары. 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 Қозғалмалы және қозғалмайтын қосылыстар үшін топ сандарын есептеу.</w:t>
      </w:r>
    </w:p>
    <w:p w:rsidR="00092336" w:rsidRDefault="00092336" w:rsidP="00092336">
      <w:pPr>
        <w:tabs>
          <w:tab w:val="left" w:pos="3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24. Селективті құрастырудың кемшіліктерімен артықшылықтары, олардың машина жасау облысында қолданылуы.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25. Кепілденген саңылаулы қондыруларды есептудің әдісі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 Кепілденген саңылаулы қондыруларды таңдаудың әдісі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27. Кепілденген керілісті қондыруларды таңдау мен есептеу.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 Өтпелі қондыруларды таңдау мен есептеу.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29. Өлшемді шығырлардың анықтамалары, негізгі түсініктері.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30. Толық өзара ауыстырымдылықты қамтамасыз ететін өлшемді шығырларын есептеудің әдістері.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31. Өлшем шығырларын есептеудің ықтималдық әдісі.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32. Реттеу, өтеу және келтіру әдістері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33. Ойманың өзара ауыстырымдылығын анықтайтын негізгі параметрлер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34. Бекіту жоймалардың дәлдік шектерімен қондырулары. Оймалардың дәлдік дәрежесі және оларды таңдау әдісі.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35. Сызбаларда ойма қондыруларымен дәлдік шектерінің белгіленуі.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36. Оймаларды бақылаудың құралдарымен әдістері.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37. Бұрамдықты, тісті берілістердің негізгі параметрлерін, дәлдік дәрежелерін және түйіндесуін эксплуатациалау талаптарына байланысты таңдау.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38. Конустық және гипоиттық тісті берілістердің дәлдік шектері.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39. Цилиндрлі бұрамдықты берілістердің дәлдік шектері.</w:t>
      </w:r>
    </w:p>
    <w:p w:rsidR="00092336" w:rsidRDefault="00092336" w:rsidP="00092336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40.Қателіктің түрлері және олардың пайда болу себептері.</w:t>
      </w:r>
    </w:p>
    <w:p w:rsidR="00092336" w:rsidRDefault="00092336" w:rsidP="00092336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41.Өлшемдер нақтылығы.</w:t>
      </w:r>
    </w:p>
    <w:p w:rsidR="00092336" w:rsidRDefault="00092336" w:rsidP="00092336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42.Шашратудың статистикалық параметрлері.</w:t>
      </w:r>
    </w:p>
    <w:p w:rsidR="00092336" w:rsidRDefault="00092336" w:rsidP="00092336">
      <w:pPr>
        <w:pStyle w:val="2"/>
        <w:tabs>
          <w:tab w:val="left" w:pos="540"/>
          <w:tab w:val="center" w:pos="4734"/>
        </w:tabs>
        <w:spacing w:line="240" w:lineRule="auto"/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43.</w:t>
      </w:r>
      <w:r>
        <w:rPr>
          <w:bCs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>Ақаулардың ықтималдық пайызын анықтау.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44. Бөлшектердің геометриялық параметрлердің  ауытқу классификациясы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45. Жазық беттердің ауытқу нысандары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46. Байланысты және байланыссыз дәлдік шектердің орналасуы</w:t>
      </w:r>
    </w:p>
    <w:p w:rsidR="00092336" w:rsidRDefault="00092336" w:rsidP="0009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47. Сызбаларда дәлдік шек нысандарын және беттердің орналасуын белгілеу</w:t>
      </w:r>
    </w:p>
    <w:p w:rsidR="00092336" w:rsidRDefault="00092336" w:rsidP="00092336">
      <w:pPr>
        <w:pStyle w:val="2"/>
        <w:tabs>
          <w:tab w:val="left" w:pos="540"/>
          <w:tab w:val="center" w:pos="4734"/>
        </w:tabs>
        <w:jc w:val="both"/>
        <w:rPr>
          <w:bCs/>
          <w:sz w:val="28"/>
          <w:szCs w:val="28"/>
          <w:lang w:val="kk-KZ"/>
        </w:rPr>
      </w:pPr>
    </w:p>
    <w:p w:rsidR="00092336" w:rsidRDefault="00092336" w:rsidP="00092336">
      <w:pPr>
        <w:pStyle w:val="2"/>
        <w:spacing w:after="0" w:line="240" w:lineRule="auto"/>
        <w:rPr>
          <w:sz w:val="28"/>
          <w:szCs w:val="28"/>
          <w:lang w:val="kk-KZ"/>
        </w:rPr>
      </w:pPr>
    </w:p>
    <w:p w:rsidR="00092336" w:rsidRPr="00092336" w:rsidRDefault="00092336" w:rsidP="00092336">
      <w:pPr>
        <w:pStyle w:val="a3"/>
        <w:rPr>
          <w:szCs w:val="28"/>
          <w:lang w:val="kk-KZ"/>
        </w:rPr>
      </w:pPr>
      <w:r>
        <w:rPr>
          <w:szCs w:val="28"/>
          <w:lang w:val="kk-KZ"/>
        </w:rPr>
        <w:t>Құрастырды</w:t>
      </w:r>
      <w:r>
        <w:rPr>
          <w:szCs w:val="28"/>
          <w:lang w:val="kk-KZ"/>
        </w:rPr>
        <w:t xml:space="preserve">   </w:t>
      </w:r>
      <w:r>
        <w:rPr>
          <w:szCs w:val="28"/>
        </w:rPr>
        <w:t xml:space="preserve">доцент, к.т.н. </w:t>
      </w:r>
      <w:r>
        <w:rPr>
          <w:noProof/>
        </w:rPr>
        <w:drawing>
          <wp:inline distT="0" distB="0" distL="0" distR="0" wp14:anchorId="7E2E2EDF" wp14:editId="4CC915C0">
            <wp:extent cx="1158240" cy="560705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С. </w:t>
      </w:r>
      <w:proofErr w:type="spellStart"/>
      <w:r>
        <w:rPr>
          <w:szCs w:val="28"/>
        </w:rPr>
        <w:t>Нурушев</w:t>
      </w:r>
      <w:proofErr w:type="spellEnd"/>
    </w:p>
    <w:p w:rsidR="00A17DCD" w:rsidRDefault="00A17DCD"/>
    <w:sectPr w:rsidR="00A17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DB5"/>
    <w:rsid w:val="00092336"/>
    <w:rsid w:val="004F5DB5"/>
    <w:rsid w:val="00A1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2336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2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09233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92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9233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923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2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3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2336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2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09233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92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9233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923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2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3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2018-02-26T18:19:00Z</dcterms:created>
  <dcterms:modified xsi:type="dcterms:W3CDTF">2018-02-26T18:22:00Z</dcterms:modified>
</cp:coreProperties>
</file>